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2-</w:t>
      </w:r>
      <w:r>
        <w:rPr>
          <w:rFonts w:ascii="Times New Roman" w:eastAsia="Times New Roman" w:hAnsi="Times New Roman" w:cs="Times New Roman"/>
        </w:rPr>
        <w:t>802</w:t>
      </w:r>
      <w:r>
        <w:rPr>
          <w:rFonts w:ascii="Times New Roman" w:eastAsia="Times New Roman" w:hAnsi="Times New Roman" w:cs="Times New Roman"/>
        </w:rPr>
        <w:t>-2613/2025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 Д.Б.,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Шакура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Т.Ю.,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лице Филиала Государственного унитарного предприятия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Феодосия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Бойко Светлане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рамках искового заявления к наследственному имуществу </w:t>
      </w:r>
      <w:r>
        <w:rPr>
          <w:rFonts w:ascii="Times New Roman" w:eastAsia="Times New Roman" w:hAnsi="Times New Roman" w:cs="Times New Roman"/>
          <w:sz w:val="28"/>
          <w:szCs w:val="28"/>
        </w:rPr>
        <w:t>Бойко Любови Федоровны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третье лицо нотариус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Нотариальной палаты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Иконник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Х.Ю.,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коммунальных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(централизованное теплоснабжение), сложившуюся за период с 01.11.2014 по 30.09.2023, пени,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232.2, 232.4 Гражданского процессуального кодекса Российской Федерации, суд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г. Феодосия к Бойко Светлане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рамках искового заявления к наследственному имуществу Бойко Любови Федоровны), третье лицо нотариус Нотариальной палаты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Иконник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Х.Ю., о взыскании задолженности по адресу: </w:t>
      </w:r>
      <w:r>
        <w:rPr>
          <w:rStyle w:val="cat-UserDefinedgrp-23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оплате коммунальных услуг (централизованное теплоснабжение), сложившуюся за период с 01.11.2014 по 30.09.2023, пени,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Бойко Светлан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 выдавший документ: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лице Филиала Государственного унитарного </w:t>
      </w:r>
      <w:r>
        <w:rPr>
          <w:rFonts w:ascii="Times New Roman" w:eastAsia="Times New Roman" w:hAnsi="Times New Roman" w:cs="Times New Roman"/>
          <w:sz w:val="28"/>
          <w:szCs w:val="28"/>
        </w:rPr>
        <w:t>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</w:rPr>
        <w:t>» в г. Феодосия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ОГРН: 1149102047962, ИНН/КПП 9102028499/910843001,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3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по оплате коммунальных услуг (централизованное теплоснабжение), сложившуюся за период с 01.11.2014 по 30.09.2023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676 (сорок пять тысяч шестьсот семьдесят шесть) рублей 82 коп., пени в размере 987 (девятьсот восемьдесят семь) рублей 90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1 599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 пятьсот девяносто девять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42 копейки.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№ 13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Югры, принявшему заочное решение, заявление об отмене этого заочного решения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 –Югры путем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13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>МАО-Югры _____________</w:t>
      </w:r>
      <w:r>
        <w:rPr>
          <w:rFonts w:ascii="Times New Roman" w:eastAsia="Times New Roman" w:hAnsi="Times New Roman" w:cs="Times New Roman"/>
        </w:rPr>
        <w:t>Д.Б.Айткулова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</w:rPr>
        <w:t>№ 2-</w:t>
      </w:r>
      <w:r>
        <w:rPr>
          <w:rFonts w:ascii="Times New Roman" w:eastAsia="Times New Roman" w:hAnsi="Times New Roman" w:cs="Times New Roman"/>
        </w:rPr>
        <w:t>802</w:t>
      </w:r>
      <w:r>
        <w:rPr>
          <w:rFonts w:ascii="Times New Roman" w:eastAsia="Times New Roman" w:hAnsi="Times New Roman" w:cs="Times New Roman"/>
        </w:rPr>
        <w:t>-2613/2025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3rplc-25">
    <w:name w:val="cat-UserDefined grp-23 rplc-25"/>
    <w:basedOn w:val="DefaultParagraphFont"/>
  </w:style>
  <w:style w:type="character" w:customStyle="1" w:styleId="cat-PassportDatagrp-20rplc-30">
    <w:name w:val="cat-PassportData grp-20 rplc-30"/>
    <w:basedOn w:val="DefaultParagraphFont"/>
  </w:style>
  <w:style w:type="character" w:customStyle="1" w:styleId="cat-UserDefinedgrp-24rplc-31">
    <w:name w:val="cat-UserDefined grp-24 rplc-31"/>
    <w:basedOn w:val="DefaultParagraphFont"/>
  </w:style>
  <w:style w:type="character" w:customStyle="1" w:styleId="cat-UserDefinedgrp-23rplc-39">
    <w:name w:val="cat-UserDefined grp-2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